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2-661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-37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Мостепанову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Сергею Александровичу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Мостепанову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Сергею Александровичу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Мостепанова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лександровича, 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Администрации города Сургута,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19rplc-1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неосновательное обогащение за пользование з</w:t>
      </w:r>
      <w:r>
        <w:rPr>
          <w:rFonts w:ascii="Times New Roman" w:eastAsia="Times New Roman" w:hAnsi="Times New Roman" w:cs="Times New Roman"/>
          <w:sz w:val="26"/>
          <w:szCs w:val="26"/>
        </w:rPr>
        <w:t>емельным участком с кадастровым номеро</w:t>
      </w:r>
      <w:r>
        <w:rPr>
          <w:rFonts w:ascii="Times New Roman" w:eastAsia="Times New Roman" w:hAnsi="Times New Roman" w:cs="Times New Roman"/>
          <w:sz w:val="26"/>
          <w:szCs w:val="26"/>
        </w:rPr>
        <w:t>м 86:10:</w:t>
      </w:r>
      <w:r>
        <w:rPr>
          <w:rStyle w:val="cat-PhoneNumbergrp-20rplc-1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:8 за период с 13.07.2018 по 12.09.2023 в сумме 3 417 рублей 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проценты за пользование чужими денежными средствами в размере ключевой с</w:t>
      </w:r>
      <w:r>
        <w:rPr>
          <w:rFonts w:ascii="Times New Roman" w:eastAsia="Times New Roman" w:hAnsi="Times New Roman" w:cs="Times New Roman"/>
          <w:sz w:val="26"/>
          <w:szCs w:val="26"/>
        </w:rPr>
        <w:t>тавки Банка России от сумм</w:t>
      </w:r>
      <w:r>
        <w:rPr>
          <w:rFonts w:ascii="Times New Roman" w:eastAsia="Times New Roman" w:hAnsi="Times New Roman" w:cs="Times New Roman"/>
          <w:sz w:val="26"/>
          <w:szCs w:val="26"/>
        </w:rPr>
        <w:t>ы 3 417 рублей 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каждый день просрочки с 13.09.2023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день фактической уплаты.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Мостепанова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 расходы по уплате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4 000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661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PhoneNumbergrp-19rplc-15">
    <w:name w:val="cat-PhoneNumber grp-19 rplc-15"/>
    <w:basedOn w:val="DefaultParagraphFont"/>
  </w:style>
  <w:style w:type="character" w:customStyle="1" w:styleId="cat-PhoneNumbergrp-20rplc-16">
    <w:name w:val="cat-PhoneNumber grp-2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